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1557"/>
        <w:gridCol w:w="757"/>
        <w:gridCol w:w="713"/>
        <w:gridCol w:w="826"/>
        <w:gridCol w:w="604"/>
        <w:gridCol w:w="760"/>
        <w:gridCol w:w="1594"/>
        <w:gridCol w:w="2156"/>
      </w:tblGrid>
      <w:tr w:rsidR="000E112F" w:rsidRPr="008576F8" w:rsidTr="00A23AF3">
        <w:trPr>
          <w:trHeight w:val="576"/>
        </w:trPr>
        <w:tc>
          <w:tcPr>
            <w:tcW w:w="0" w:type="auto"/>
            <w:gridSpan w:val="8"/>
            <w:shd w:val="clear" w:color="auto" w:fill="C0C0C0"/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center"/>
              <w:rPr>
                <w:rFonts w:cs="Times New Roman"/>
                <w:color w:val="000000" w:themeColor="text1"/>
                <w:sz w:val="22"/>
                <w:szCs w:val="22"/>
                <w:lang w:val="en-GB"/>
              </w:rPr>
            </w:pPr>
            <w:r w:rsidRPr="00ED6DEB">
              <w:rPr>
                <w:rFonts w:cs="Times New Roman"/>
                <w:b/>
                <w:color w:val="000000" w:themeColor="text1"/>
                <w:sz w:val="22"/>
                <w:szCs w:val="22"/>
                <w:lang w:val="en-GB"/>
              </w:rPr>
              <w:t>PART 1</w:t>
            </w:r>
            <w:r w:rsidRPr="00ED6DEB">
              <w:rPr>
                <w:rFonts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ED6DEB">
              <w:rPr>
                <w:rFonts w:cs="Times New Roman"/>
                <w:b/>
                <w:color w:val="000000" w:themeColor="text1"/>
                <w:sz w:val="22"/>
                <w:szCs w:val="22"/>
                <w:lang w:val="en-GB"/>
              </w:rPr>
              <w:t>- Basic Information</w:t>
            </w: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center" w:pos="5135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ED6DEB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(To be completed by the supervisor)</w:t>
            </w:r>
          </w:p>
        </w:tc>
      </w:tr>
      <w:tr w:rsidR="000E112F" w:rsidRPr="00ED6DEB" w:rsidTr="00A23AF3">
        <w:tc>
          <w:tcPr>
            <w:tcW w:w="0" w:type="auto"/>
            <w:tcBorders>
              <w:bottom w:val="single" w:sz="4" w:space="0" w:color="000000"/>
            </w:tcBorders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ED6DEB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NAME (LAST, FIRST)</w:t>
            </w: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Sajadul</w:t>
            </w:r>
            <w:proofErr w:type="spellEnd"/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ED6DEB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TITLE OF POST</w:t>
            </w: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UNDRR Consultant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ED6DEB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DUTY STATION (Country)</w:t>
            </w: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ED6DEB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Niger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</w:tcPr>
          <w:p w:rsidR="000E112F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RECRUITING AGENCY</w:t>
            </w: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UNDRR</w:t>
            </w: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Host</w:t>
            </w:r>
            <w:r w:rsidRPr="00ED6DEB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 AGENCY</w:t>
            </w: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ED6DEB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ACMAD</w:t>
            </w:r>
          </w:p>
        </w:tc>
      </w:tr>
      <w:tr w:rsidR="000E112F" w:rsidRPr="00ED6DEB" w:rsidTr="00A23AF3">
        <w:tc>
          <w:tcPr>
            <w:tcW w:w="0" w:type="auto"/>
            <w:gridSpan w:val="8"/>
            <w:tcBorders>
              <w:left w:val="nil"/>
              <w:right w:val="nil"/>
            </w:tcBorders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0E112F" w:rsidRPr="008576F8" w:rsidTr="00A23AF3">
        <w:tc>
          <w:tcPr>
            <w:tcW w:w="0" w:type="auto"/>
            <w:gridSpan w:val="4"/>
            <w:tcBorders>
              <w:bottom w:val="single" w:sz="4" w:space="0" w:color="000000"/>
            </w:tcBorders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ED6DEB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FUNCTION (a brief description of key tasks)</w:t>
            </w:r>
          </w:p>
          <w:p w:rsidR="000E112F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rFonts w:cs="Times New Roman"/>
                <w:i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i/>
                <w:color w:val="000000" w:themeColor="text1"/>
                <w:sz w:val="18"/>
                <w:szCs w:val="18"/>
                <w:lang w:val="en-GB"/>
              </w:rPr>
              <w:t>Facilitating establishment of continental impact based early warning system</w:t>
            </w:r>
            <w:r w:rsidR="0003368D">
              <w:rPr>
                <w:rFonts w:cs="Times New Roman"/>
                <w:i/>
                <w:color w:val="000000" w:themeColor="text1"/>
                <w:sz w:val="18"/>
                <w:szCs w:val="18"/>
                <w:lang w:val="en-GB"/>
              </w:rPr>
              <w:t xml:space="preserve"> by improving risk understanding, establish situation room at AUC, ACMAD and RECs in collaboration with other consultants</w:t>
            </w:r>
          </w:p>
          <w:p w:rsidR="000E112F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rFonts w:cs="Times New Roman"/>
                <w:i/>
                <w:color w:val="000000" w:themeColor="text1"/>
                <w:sz w:val="18"/>
                <w:szCs w:val="18"/>
                <w:lang w:val="en-GB"/>
              </w:rPr>
            </w:pPr>
          </w:p>
          <w:p w:rsidR="000E112F" w:rsidRPr="00ED6DEB" w:rsidRDefault="000E112F" w:rsidP="0003368D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4"/>
            <w:tcBorders>
              <w:bottom w:val="single" w:sz="4" w:space="0" w:color="000000"/>
            </w:tcBorders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ED6DEB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PERIOD OF DEPLOYMENT:</w:t>
            </w: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0E112F" w:rsidRPr="00ED6DEB" w:rsidRDefault="000E112F" w:rsidP="000E112F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ED6DEB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FROM:</w:t>
            </w:r>
            <w:r w:rsidRPr="00ED6DEB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xxx 2021</w:t>
            </w:r>
            <w:r w:rsidRPr="00ED6DEB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     </w:t>
            </w:r>
            <w:r w:rsidRPr="00ED6DEB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TO:</w:t>
            </w:r>
            <w:r w:rsidRPr="00ED6DEB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 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September 2021</w:t>
            </w:r>
            <w:r w:rsidRPr="00ED6DEB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  </w:t>
            </w:r>
          </w:p>
        </w:tc>
      </w:tr>
      <w:tr w:rsidR="000E112F" w:rsidRPr="008576F8" w:rsidTr="00A23AF3">
        <w:tc>
          <w:tcPr>
            <w:tcW w:w="0" w:type="auto"/>
            <w:gridSpan w:val="8"/>
            <w:tcBorders>
              <w:left w:val="nil"/>
              <w:right w:val="nil"/>
            </w:tcBorders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b/>
                <w:color w:val="000000" w:themeColor="text1"/>
                <w:sz w:val="16"/>
                <w:lang w:val="en-GB"/>
              </w:rPr>
            </w:pP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b/>
                <w:color w:val="000000" w:themeColor="text1"/>
                <w:sz w:val="16"/>
                <w:lang w:val="en-GB"/>
              </w:rPr>
            </w:pPr>
          </w:p>
        </w:tc>
      </w:tr>
      <w:tr w:rsidR="000E112F" w:rsidRPr="008576F8" w:rsidTr="00A23AF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76"/>
        </w:trPr>
        <w:tc>
          <w:tcPr>
            <w:tcW w:w="0" w:type="auto"/>
            <w:gridSpan w:val="8"/>
            <w:shd w:val="clear" w:color="auto" w:fill="C0C0C0"/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  <w:lang w:val="en-GB"/>
              </w:rPr>
            </w:pPr>
            <w:r w:rsidRPr="00ED6DEB">
              <w:rPr>
                <w:rFonts w:cs="Times New Roman"/>
                <w:b/>
                <w:color w:val="000000" w:themeColor="text1"/>
                <w:sz w:val="22"/>
                <w:szCs w:val="22"/>
                <w:lang w:val="en-GB"/>
              </w:rPr>
              <w:t>PART 2  - Ke</w:t>
            </w:r>
            <w:r w:rsidR="00751616">
              <w:rPr>
                <w:rFonts w:cs="Times New Roman"/>
                <w:b/>
                <w:color w:val="000000" w:themeColor="text1"/>
                <w:sz w:val="22"/>
                <w:szCs w:val="22"/>
                <w:lang w:val="en-GB"/>
              </w:rPr>
              <w:t>y Assignments and Achievements</w:t>
            </w:r>
            <w:r w:rsidRPr="00ED6DEB">
              <w:rPr>
                <w:rFonts w:cs="Times New Roman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:rsidR="000E112F" w:rsidRPr="00ED6DEB" w:rsidRDefault="000E112F" w:rsidP="000E112F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center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 w:rsidRPr="00ED6DEB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(As stated in the terms of reference. </w:t>
            </w:r>
          </w:p>
        </w:tc>
      </w:tr>
      <w:tr w:rsidR="000E112F" w:rsidRPr="000E112F" w:rsidTr="00A23AF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0" w:type="auto"/>
            <w:gridSpan w:val="2"/>
            <w:vAlign w:val="center"/>
          </w:tcPr>
          <w:p w:rsidR="000E112F" w:rsidRPr="00ED6DEB" w:rsidRDefault="000E112F" w:rsidP="0003368D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 w:rsidRPr="00ED6DEB"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 xml:space="preserve">Planned key assignments and outputs </w:t>
            </w:r>
          </w:p>
        </w:tc>
        <w:tc>
          <w:tcPr>
            <w:tcW w:w="0" w:type="auto"/>
            <w:gridSpan w:val="4"/>
            <w:vAlign w:val="center"/>
          </w:tcPr>
          <w:p w:rsidR="000E112F" w:rsidRPr="00ED6DEB" w:rsidRDefault="0003368D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Achievements</w:t>
            </w:r>
          </w:p>
        </w:tc>
        <w:tc>
          <w:tcPr>
            <w:tcW w:w="0" w:type="auto"/>
            <w:gridSpan w:val="2"/>
            <w:vAlign w:val="center"/>
          </w:tcPr>
          <w:p w:rsidR="000E112F" w:rsidRPr="00ED6DEB" w:rsidRDefault="0003368D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b/>
                <w:color w:val="000000" w:themeColor="text1"/>
                <w:sz w:val="18"/>
                <w:szCs w:val="18"/>
                <w:lang w:val="en-GB"/>
              </w:rPr>
              <w:t>ACMAD's assessment or comment</w:t>
            </w:r>
          </w:p>
        </w:tc>
      </w:tr>
      <w:tr w:rsidR="000E112F" w:rsidRPr="008576F8" w:rsidTr="00A23AF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186"/>
        </w:trPr>
        <w:tc>
          <w:tcPr>
            <w:tcW w:w="0" w:type="auto"/>
            <w:gridSpan w:val="2"/>
          </w:tcPr>
          <w:p w:rsidR="000E112F" w:rsidRPr="0003368D" w:rsidRDefault="0003368D" w:rsidP="0003368D">
            <w:pPr>
              <w:pStyle w:val="Paragraphedeliste"/>
              <w:widowControl/>
              <w:numPr>
                <w:ilvl w:val="0"/>
                <w:numId w:val="3"/>
              </w:numPr>
              <w:rPr>
                <w:sz w:val="18"/>
                <w:szCs w:val="20"/>
                <w:lang w:val="en-US"/>
              </w:rPr>
            </w:pPr>
            <w:r w:rsidRPr="0003368D">
              <w:rPr>
                <w:sz w:val="18"/>
                <w:szCs w:val="20"/>
                <w:lang w:val="en-US"/>
              </w:rPr>
              <w:t>Prepare continental watch</w:t>
            </w:r>
            <w:r w:rsidR="000E112F" w:rsidRPr="0003368D">
              <w:rPr>
                <w:sz w:val="18"/>
                <w:szCs w:val="20"/>
                <w:lang w:val="en-US"/>
              </w:rPr>
              <w:t>.</w:t>
            </w:r>
          </w:p>
          <w:p w:rsidR="000E112F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81AF3" w:rsidRPr="00B81AF3" w:rsidRDefault="00B81AF3" w:rsidP="00B81AF3">
            <w:pPr>
              <w:pStyle w:val="Paragraphedeliste"/>
              <w:numPr>
                <w:ilvl w:val="0"/>
                <w:numId w:val="3"/>
              </w:num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Prepare situation report on hazards that occurred</w:t>
            </w: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B81AF3" w:rsidRPr="00541C0E" w:rsidRDefault="00B81AF3" w:rsidP="00541C0E">
            <w:pPr>
              <w:pStyle w:val="Paragraphedeliste"/>
              <w:numPr>
                <w:ilvl w:val="0"/>
                <w:numId w:val="3"/>
              </w:num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  <w:r w:rsidRPr="00541C0E"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  <w:t>coordinate data exchange at continental and regional levels</w:t>
            </w:r>
          </w:p>
          <w:p w:rsidR="00541C0E" w:rsidRDefault="00541C0E" w:rsidP="00541C0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541C0E" w:rsidRDefault="00541C0E" w:rsidP="00541C0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541C0E" w:rsidRDefault="00541C0E" w:rsidP="00541C0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541C0E" w:rsidRDefault="00541C0E" w:rsidP="00541C0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541C0E" w:rsidRDefault="00541C0E" w:rsidP="00541C0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rFonts w:cs="Times New Roman"/>
                <w:color w:val="000000" w:themeColor="text1"/>
                <w:sz w:val="18"/>
                <w:szCs w:val="18"/>
                <w:lang w:val="en-US"/>
              </w:rPr>
            </w:pPr>
          </w:p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gridSpan w:val="4"/>
          </w:tcPr>
          <w:p w:rsidR="000E112F" w:rsidRDefault="0003368D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Draft prepared and under review</w:t>
            </w: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A23AF3" w:rsidRDefault="00A23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Template for the report provided, data collection supported and review of the situation report regular </w:t>
            </w: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Pr="00ED6DEB" w:rsidRDefault="00B81AF3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A status on data exchange  done at ACMAD</w:t>
            </w:r>
          </w:p>
        </w:tc>
        <w:tc>
          <w:tcPr>
            <w:tcW w:w="0" w:type="auto"/>
            <w:gridSpan w:val="2"/>
          </w:tcPr>
          <w:p w:rsidR="000E112F" w:rsidRDefault="0003368D" w:rsidP="00487340">
            <w:pPr>
              <w:tabs>
                <w:tab w:val="left" w:pos="0"/>
                <w:tab w:val="left" w:pos="36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36" w:hanging="36"/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Need to accel</w:t>
            </w:r>
            <w:r w:rsidR="00B81AF3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erate review and finalization, the watch should help locate hazards and </w:t>
            </w:r>
            <w:r w:rsidR="00A23AF3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evaluate </w:t>
            </w:r>
            <w:r w:rsidR="00B81AF3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potential impacts and expected response measure for resilience</w:t>
            </w:r>
          </w:p>
          <w:p w:rsidR="00B81AF3" w:rsidRDefault="00B81AF3" w:rsidP="00487340">
            <w:pPr>
              <w:tabs>
                <w:tab w:val="left" w:pos="0"/>
                <w:tab w:val="left" w:pos="36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36" w:hanging="36"/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Default="00B81AF3" w:rsidP="00487340">
            <w:pPr>
              <w:tabs>
                <w:tab w:val="left" w:pos="0"/>
                <w:tab w:val="left" w:pos="36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36" w:hanging="36"/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Good performance</w:t>
            </w:r>
          </w:p>
          <w:p w:rsidR="00B81AF3" w:rsidRDefault="00B81AF3" w:rsidP="00487340">
            <w:pPr>
              <w:tabs>
                <w:tab w:val="left" w:pos="0"/>
                <w:tab w:val="left" w:pos="36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36" w:hanging="36"/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Default="00B81AF3" w:rsidP="00487340">
            <w:pPr>
              <w:tabs>
                <w:tab w:val="left" w:pos="0"/>
                <w:tab w:val="left" w:pos="36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36" w:hanging="36"/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Default="00B81AF3" w:rsidP="00487340">
            <w:pPr>
              <w:tabs>
                <w:tab w:val="left" w:pos="0"/>
                <w:tab w:val="left" w:pos="36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36" w:hanging="36"/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Default="00B81AF3" w:rsidP="00487340">
            <w:pPr>
              <w:tabs>
                <w:tab w:val="left" w:pos="0"/>
                <w:tab w:val="left" w:pos="36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36" w:hanging="36"/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Default="00B81AF3" w:rsidP="00487340">
            <w:pPr>
              <w:tabs>
                <w:tab w:val="left" w:pos="0"/>
                <w:tab w:val="left" w:pos="36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36" w:hanging="36"/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B81AF3" w:rsidRPr="0072305C" w:rsidRDefault="00B81AF3" w:rsidP="00487340">
            <w:pPr>
              <w:tabs>
                <w:tab w:val="left" w:pos="0"/>
                <w:tab w:val="left" w:pos="36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36" w:hanging="36"/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The consultant should accelerate by contacting the WMO Information System Global centre in Casablanca on which ACMAD should be connected for data exchange</w:t>
            </w:r>
            <w:r w:rsidR="00541C0E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to collect metadata catalogue template for WIS,  fill products selected from ACMAD data catalogue in </w:t>
            </w:r>
            <w:proofErr w:type="spellStart"/>
            <w:r w:rsidR="00541C0E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MyDEWETRA</w:t>
            </w:r>
            <w:proofErr w:type="spellEnd"/>
            <w:r w:rsidR="00541C0E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, map new data exchange set up at ACMAD with </w:t>
            </w:r>
            <w:proofErr w:type="spellStart"/>
            <w:r w:rsidR="00541C0E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Mydewetra</w:t>
            </w:r>
            <w:proofErr w:type="spellEnd"/>
            <w:r w:rsidR="00541C0E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and WIS</w:t>
            </w:r>
          </w:p>
        </w:tc>
      </w:tr>
      <w:tr w:rsidR="000E112F" w:rsidRPr="00541C0E" w:rsidTr="00A23AF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52"/>
        </w:trPr>
        <w:tc>
          <w:tcPr>
            <w:tcW w:w="0" w:type="auto"/>
            <w:gridSpan w:val="2"/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0E112F" w:rsidRPr="00541C0E" w:rsidRDefault="00541C0E" w:rsidP="00541C0E">
            <w:pPr>
              <w:pStyle w:val="Paragraphedeliste"/>
              <w:numPr>
                <w:ilvl w:val="0"/>
                <w:numId w:val="3"/>
              </w:numPr>
              <w:tabs>
                <w:tab w:val="left" w:pos="0"/>
                <w:tab w:val="left" w:pos="252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Design ACMAD watch centre with SOPs </w:t>
            </w:r>
          </w:p>
        </w:tc>
        <w:tc>
          <w:tcPr>
            <w:tcW w:w="0" w:type="auto"/>
            <w:gridSpan w:val="4"/>
          </w:tcPr>
          <w:p w:rsidR="000E112F" w:rsidRPr="00ED6DEB" w:rsidRDefault="00541C0E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Not done</w:t>
            </w:r>
          </w:p>
        </w:tc>
        <w:tc>
          <w:tcPr>
            <w:tcW w:w="0" w:type="auto"/>
            <w:gridSpan w:val="2"/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0E112F" w:rsidRPr="008576F8" w:rsidTr="00A23AF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214"/>
        </w:trPr>
        <w:tc>
          <w:tcPr>
            <w:tcW w:w="0" w:type="auto"/>
            <w:gridSpan w:val="2"/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0E112F" w:rsidRPr="00541C0E" w:rsidRDefault="00541C0E" w:rsidP="00541C0E">
            <w:pPr>
              <w:pStyle w:val="Paragraphedeliste"/>
              <w:numPr>
                <w:ilvl w:val="0"/>
                <w:numId w:val="3"/>
              </w:num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Install </w:t>
            </w: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mydewetra</w:t>
            </w:r>
            <w:proofErr w:type="spellEnd"/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at ACMAD for data exchange </w:t>
            </w:r>
          </w:p>
        </w:tc>
        <w:tc>
          <w:tcPr>
            <w:tcW w:w="0" w:type="auto"/>
            <w:gridSpan w:val="4"/>
          </w:tcPr>
          <w:p w:rsidR="000E112F" w:rsidRPr="00ED6DEB" w:rsidRDefault="00FA5A56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No progress </w:t>
            </w:r>
            <w:proofErr w:type="spellStart"/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pending</w:t>
            </w:r>
            <w:proofErr w:type="spellEnd"/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on infrastructure to be installed in ACMAD situation room</w:t>
            </w:r>
          </w:p>
        </w:tc>
        <w:tc>
          <w:tcPr>
            <w:tcW w:w="0" w:type="auto"/>
            <w:gridSpan w:val="2"/>
          </w:tcPr>
          <w:p w:rsidR="000E112F" w:rsidRPr="00ED6DEB" w:rsidRDefault="00FA5A56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Accelerate iterations with CIMA to make progress on this task</w:t>
            </w:r>
          </w:p>
        </w:tc>
      </w:tr>
      <w:tr w:rsidR="000E112F" w:rsidRPr="008576F8" w:rsidTr="00A23AF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52"/>
        </w:trPr>
        <w:tc>
          <w:tcPr>
            <w:tcW w:w="0" w:type="auto"/>
            <w:gridSpan w:val="2"/>
            <w:tcBorders>
              <w:bottom w:val="single" w:sz="4" w:space="0" w:color="000000"/>
            </w:tcBorders>
          </w:tcPr>
          <w:p w:rsidR="000E112F" w:rsidRPr="00ED6DEB" w:rsidRDefault="000E112F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</w:p>
          <w:p w:rsidR="000E112F" w:rsidRPr="00FA5A56" w:rsidRDefault="00FA5A56" w:rsidP="00FA5A56">
            <w:pPr>
              <w:pStyle w:val="Paragraphedeliste"/>
              <w:numPr>
                <w:ilvl w:val="0"/>
                <w:numId w:val="3"/>
              </w:num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Work with ACMAD to integrate forecasts products</w:t>
            </w:r>
            <w:r w:rsidR="000E112F" w:rsidRPr="00FA5A56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bottom w:val="single" w:sz="4" w:space="0" w:color="000000"/>
            </w:tcBorders>
          </w:tcPr>
          <w:p w:rsidR="000E112F" w:rsidRPr="00ED6DEB" w:rsidRDefault="00FA5A56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Data collection done, continental watch template under preparation, data collection </w:t>
            </w:r>
            <w:r w:rsidR="008576F8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and review of draft continental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watch regular 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</w:tcPr>
          <w:p w:rsidR="000E112F" w:rsidRPr="00ED6DEB" w:rsidRDefault="00FA5A56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Support further finalization of watch  final template with expected weather/climate phenomena, hazards outlook, potential impacts, response measures</w:t>
            </w:r>
            <w:r w:rsidR="00A23AF3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( an example from IPCC reference reports was provided to </w:t>
            </w:r>
            <w:proofErr w:type="spellStart"/>
            <w:r w:rsidR="00A23AF3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Sajadul</w:t>
            </w:r>
            <w:proofErr w:type="spellEnd"/>
            <w:r w:rsidR="00A23AF3"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to facilitate his work)</w:t>
            </w: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A5A56" w:rsidRPr="00FA5A56" w:rsidTr="00A23AF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152"/>
        </w:trPr>
        <w:tc>
          <w:tcPr>
            <w:tcW w:w="0" w:type="auto"/>
            <w:gridSpan w:val="2"/>
            <w:tcBorders>
              <w:bottom w:val="single" w:sz="4" w:space="0" w:color="000000"/>
            </w:tcBorders>
          </w:tcPr>
          <w:p w:rsidR="00FA5A56" w:rsidRPr="00ED6DEB" w:rsidRDefault="00FA5A56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lastRenderedPageBreak/>
              <w:t xml:space="preserve">7- provide input to AUC situation room and situation report </w:t>
            </w:r>
          </w:p>
        </w:tc>
        <w:tc>
          <w:tcPr>
            <w:tcW w:w="0" w:type="auto"/>
            <w:gridSpan w:val="4"/>
            <w:tcBorders>
              <w:bottom w:val="single" w:sz="4" w:space="0" w:color="000000"/>
            </w:tcBorders>
          </w:tcPr>
          <w:p w:rsidR="00FA5A56" w:rsidRDefault="00751616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Supported occasional situation report when hazard occurs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</w:tcPr>
          <w:p w:rsidR="00FA5A56" w:rsidRDefault="00751616" w:rsidP="00487340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contextualSpacing/>
              <w:jc w:val="both"/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en-GB"/>
              </w:rPr>
              <w:t>done</w:t>
            </w:r>
          </w:p>
        </w:tc>
      </w:tr>
      <w:tr w:rsidR="000E112F" w:rsidRPr="00FA5A56" w:rsidTr="00A23AF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64"/>
        </w:trPr>
        <w:tc>
          <w:tcPr>
            <w:tcW w:w="0" w:type="auto"/>
            <w:gridSpan w:val="8"/>
            <w:tcBorders>
              <w:left w:val="nil"/>
              <w:bottom w:val="single" w:sz="4" w:space="0" w:color="000000"/>
              <w:right w:val="nil"/>
            </w:tcBorders>
          </w:tcPr>
          <w:p w:rsidR="000E112F" w:rsidRPr="00ED6DEB" w:rsidRDefault="00751616" w:rsidP="00487340">
            <w:pPr>
              <w:widowControl/>
              <w:contextualSpacing/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n-GB" w:eastAsia="nb-NO"/>
              </w:rPr>
            </w:pPr>
            <w:r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n-GB" w:eastAsia="nb-NO"/>
              </w:rPr>
              <w:t>2 out of 7 assignments are done</w:t>
            </w:r>
          </w:p>
          <w:p w:rsidR="000E112F" w:rsidRPr="00ED6DEB" w:rsidRDefault="000E112F" w:rsidP="00487340">
            <w:pPr>
              <w:widowControl/>
              <w:contextualSpacing/>
              <w:rPr>
                <w:rFonts w:cs="Times New Roman"/>
                <w:b/>
                <w:bCs/>
                <w:color w:val="000000" w:themeColor="text1"/>
                <w:sz w:val="16"/>
                <w:szCs w:val="16"/>
                <w:lang w:val="en-GB" w:eastAsia="nb-NO"/>
              </w:rPr>
            </w:pPr>
          </w:p>
        </w:tc>
      </w:tr>
    </w:tbl>
    <w:p w:rsidR="00D76B4D" w:rsidRPr="00FA5A56" w:rsidRDefault="00D76B4D">
      <w:pPr>
        <w:rPr>
          <w:lang w:val="en-US"/>
        </w:rPr>
      </w:pPr>
    </w:p>
    <w:sectPr w:rsidR="00D76B4D" w:rsidRPr="00FA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57A9F"/>
    <w:multiLevelType w:val="hybridMultilevel"/>
    <w:tmpl w:val="F17E1ADA"/>
    <w:lvl w:ilvl="0" w:tplc="EAA66C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8135C"/>
    <w:multiLevelType w:val="hybridMultilevel"/>
    <w:tmpl w:val="DC48693E"/>
    <w:lvl w:ilvl="0" w:tplc="7F322F8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0BEC"/>
    <w:multiLevelType w:val="hybridMultilevel"/>
    <w:tmpl w:val="7070077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2F"/>
    <w:rsid w:val="0003368D"/>
    <w:rsid w:val="000E112F"/>
    <w:rsid w:val="00541C0E"/>
    <w:rsid w:val="00751616"/>
    <w:rsid w:val="008576F8"/>
    <w:rsid w:val="00A23AF3"/>
    <w:rsid w:val="00B81AF3"/>
    <w:rsid w:val="00D76B4D"/>
    <w:rsid w:val="00FA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3C8E2-4E8E-42D7-B344-80884818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2F"/>
    <w:pPr>
      <w:widowControl w:val="0"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1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ACMAD</dc:creator>
  <cp:keywords/>
  <dc:description/>
  <cp:lastModifiedBy>ACMAD</cp:lastModifiedBy>
  <cp:revision>2</cp:revision>
  <dcterms:created xsi:type="dcterms:W3CDTF">2021-09-13T07:28:00Z</dcterms:created>
  <dcterms:modified xsi:type="dcterms:W3CDTF">2021-09-13T07:28:00Z</dcterms:modified>
</cp:coreProperties>
</file>